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D1" w:rsidRDefault="00801AD1" w:rsidP="00801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01AD1" w:rsidRDefault="00801AD1" w:rsidP="00801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СТАРОИРЮКСКОГО СЕЛЬСКОГО ПОСЕЛЕНИЯ МАЛМЫЖСКОГО РАЙОНА КИРОВСКОЙ ОБЛАСТИ</w:t>
      </w:r>
    </w:p>
    <w:p w:rsidR="00801AD1" w:rsidRDefault="00801AD1" w:rsidP="00801AD1">
      <w:pPr>
        <w:rPr>
          <w:b/>
          <w:sz w:val="28"/>
          <w:szCs w:val="28"/>
        </w:rPr>
      </w:pPr>
    </w:p>
    <w:p w:rsidR="00801AD1" w:rsidRDefault="00801AD1" w:rsidP="00801A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01AD1" w:rsidRDefault="00801AD1" w:rsidP="00801AD1">
      <w:pPr>
        <w:jc w:val="center"/>
        <w:rPr>
          <w:b/>
          <w:sz w:val="28"/>
          <w:szCs w:val="28"/>
        </w:rPr>
      </w:pPr>
    </w:p>
    <w:p w:rsidR="00801AD1" w:rsidRDefault="00801AD1" w:rsidP="00801AD1">
      <w:pPr>
        <w:jc w:val="both"/>
        <w:rPr>
          <w:sz w:val="28"/>
          <w:szCs w:val="28"/>
        </w:rPr>
      </w:pPr>
      <w:r>
        <w:rPr>
          <w:sz w:val="28"/>
          <w:szCs w:val="28"/>
        </w:rPr>
        <w:t>09.12.2021                                                                                                   №  26</w:t>
      </w:r>
    </w:p>
    <w:p w:rsidR="00801AD1" w:rsidRDefault="00801AD1" w:rsidP="00801A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Старый </w:t>
      </w:r>
      <w:proofErr w:type="spellStart"/>
      <w:r>
        <w:rPr>
          <w:sz w:val="28"/>
          <w:szCs w:val="28"/>
        </w:rPr>
        <w:t>Ирюк</w:t>
      </w:r>
      <w:proofErr w:type="spellEnd"/>
    </w:p>
    <w:p w:rsidR="00801AD1" w:rsidRDefault="00801AD1" w:rsidP="00801AD1">
      <w:pPr>
        <w:jc w:val="center"/>
        <w:rPr>
          <w:sz w:val="28"/>
          <w:szCs w:val="28"/>
        </w:rPr>
      </w:pPr>
    </w:p>
    <w:p w:rsidR="00801AD1" w:rsidRDefault="00801AD1" w:rsidP="00801AD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ОБ ОРГАНИЗАЦИИ СБОРА И ОПРЕДЕЛЕНИЯ МЕСТА         </w:t>
      </w:r>
    </w:p>
    <w:p w:rsidR="00801AD1" w:rsidRDefault="00801AD1" w:rsidP="00801AD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ПЕРВИЧНОГО СБОРА И РАЗМЕЩЕНИЯ   </w:t>
      </w:r>
    </w:p>
    <w:p w:rsidR="00801AD1" w:rsidRDefault="00801AD1" w:rsidP="00801AD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ОТРАБОТАННЫХ РТУТЬСОДЕРЖАЩИХ ЛАМП  </w:t>
      </w:r>
      <w:r>
        <w:rPr>
          <w:sz w:val="28"/>
          <w:szCs w:val="28"/>
        </w:rPr>
        <w:t xml:space="preserve"> </w:t>
      </w:r>
    </w:p>
    <w:p w:rsidR="00801AD1" w:rsidRDefault="00801AD1" w:rsidP="00801AD1">
      <w:pPr>
        <w:pStyle w:val="a3"/>
        <w:ind w:firstLine="708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Руководствуясь Федеральным законом от 06.10.2003 г. № 131 «Об общих принципах организации местного самоуправления в Российской Федерации», во исполнение </w:t>
      </w:r>
      <w:hyperlink r:id="rId4" w:history="1">
        <w:r>
          <w:rPr>
            <w:rStyle w:val="a4"/>
            <w:color w:val="000000"/>
            <w:sz w:val="28"/>
          </w:rPr>
          <w:t>Постановления</w:t>
        </w:r>
      </w:hyperlink>
      <w:r>
        <w:rPr>
          <w:color w:val="000000"/>
          <w:sz w:val="28"/>
          <w:szCs w:val="28"/>
        </w:rPr>
        <w:t> Правительства Российской Федерации от 3 сентября 2010 года № 681 «Об утверждении Правил обращения с отходами производства и потребления в части осветительных устройств, электрических ламп, ненадлежащие сбор, накопление, использование, обезвреживание, транспортирование и размещение которых может повлечь причинение вреда жизни, здоровью граждан, вреда</w:t>
      </w:r>
      <w:proofErr w:type="gramEnd"/>
      <w:r>
        <w:rPr>
          <w:color w:val="000000"/>
          <w:sz w:val="28"/>
          <w:szCs w:val="28"/>
        </w:rPr>
        <w:t> животным, растениям и окружающей среде» с изменениями от 1 октября 2013 г. № 860, руководствуясь Федеральным законом от 10.01.2002 г. № 7-ФЗ  «Об охране  окружающей  среды»</w:t>
      </w:r>
      <w:r>
        <w:rPr>
          <w:sz w:val="28"/>
          <w:szCs w:val="28"/>
        </w:rPr>
        <w:t xml:space="preserve">,  Уставом </w:t>
      </w:r>
      <w:proofErr w:type="spellStart"/>
      <w:r>
        <w:rPr>
          <w:sz w:val="28"/>
          <w:szCs w:val="28"/>
        </w:rPr>
        <w:t>Староирюкского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администрация  </w:t>
      </w:r>
      <w:proofErr w:type="spellStart"/>
      <w:r>
        <w:rPr>
          <w:sz w:val="28"/>
          <w:szCs w:val="28"/>
        </w:rPr>
        <w:t>Староирюкского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t xml:space="preserve">  </w:t>
      </w:r>
      <w:r>
        <w:rPr>
          <w:b/>
          <w:sz w:val="28"/>
          <w:szCs w:val="28"/>
        </w:rPr>
        <w:t>ПОСТАНОВЛЯЕТ:</w:t>
      </w:r>
    </w:p>
    <w:p w:rsidR="00801AD1" w:rsidRDefault="00801AD1" w:rsidP="00801AD1">
      <w:pPr>
        <w:pStyle w:val="a3"/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1. Утвердить Порядок организации сбора и определение места первичного  сбора и размещения отработанных ртутьсодержащих ламп в Староирюкскомсельском поселении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  согласно </w:t>
      </w:r>
      <w:hyperlink r:id="rId5" w:anchor="sub_1000" w:history="1">
        <w:r>
          <w:rPr>
            <w:rStyle w:val="a4"/>
            <w:color w:val="000000"/>
            <w:sz w:val="28"/>
          </w:rPr>
          <w:t>приложению</w:t>
        </w:r>
      </w:hyperlink>
      <w:r>
        <w:rPr>
          <w:color w:val="000000"/>
          <w:sz w:val="28"/>
          <w:szCs w:val="28"/>
        </w:rPr>
        <w:t> № 1.</w:t>
      </w:r>
    </w:p>
    <w:p w:rsidR="00801AD1" w:rsidRDefault="00801AD1" w:rsidP="00801AD1">
      <w:pPr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 Определить на территории администрации  </w:t>
      </w:r>
      <w:proofErr w:type="spellStart"/>
      <w:r>
        <w:rPr>
          <w:color w:val="000000"/>
          <w:sz w:val="28"/>
          <w:szCs w:val="28"/>
        </w:rPr>
        <w:t>Староирюкского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место первичного сбора и размещения отработанных ртутьсодержащих ламп у потребителей ртутьсодержащих ламп в отдельном помещении, расположенном по адресу: Кировская область, Малмыжский  район, 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Старый </w:t>
      </w:r>
      <w:proofErr w:type="spellStart"/>
      <w:r>
        <w:rPr>
          <w:color w:val="000000"/>
          <w:sz w:val="28"/>
          <w:szCs w:val="28"/>
        </w:rPr>
        <w:t>Ирюк</w:t>
      </w:r>
      <w:proofErr w:type="spellEnd"/>
      <w:r>
        <w:rPr>
          <w:color w:val="000000"/>
          <w:sz w:val="28"/>
          <w:szCs w:val="28"/>
        </w:rPr>
        <w:t>, ул. Молодежная 1В.</w:t>
      </w:r>
    </w:p>
    <w:p w:rsidR="00801AD1" w:rsidRDefault="00801AD1" w:rsidP="00801AD1">
      <w:pPr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Утвердить Типовую инструкцию по организации накопления отработанных ртутьсодержащих отходов (далее – Типовая инструкция)  согласно  приложению № 2.</w:t>
      </w:r>
    </w:p>
    <w:p w:rsidR="00801AD1" w:rsidRDefault="00801AD1" w:rsidP="00801AD1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Рекомендовать руководителям предприятий, организаций всех форм собственности, индивидуальным предпринимателям, физическим лицам</w:t>
      </w:r>
    </w:p>
    <w:p w:rsidR="00801AD1" w:rsidRDefault="00801AD1" w:rsidP="00801AD1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при обращении с отработанными ртутьсодержащими лампами руководствоваться </w:t>
      </w:r>
      <w:hyperlink r:id="rId6" w:anchor="sub_1000" w:history="1">
        <w:r>
          <w:rPr>
            <w:rStyle w:val="a4"/>
            <w:color w:val="000000"/>
            <w:sz w:val="28"/>
          </w:rPr>
          <w:t>Порядком</w:t>
        </w:r>
      </w:hyperlink>
      <w:r>
        <w:rPr>
          <w:color w:val="000000"/>
          <w:sz w:val="28"/>
          <w:szCs w:val="28"/>
        </w:rPr>
        <w:t> и Типовой инструкцией, утвержденным настоящим постановлением.</w:t>
      </w:r>
    </w:p>
    <w:p w:rsidR="00801AD1" w:rsidRDefault="00801AD1" w:rsidP="00801AD1">
      <w:pPr>
        <w:ind w:left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размещению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в информационно-телекоммуникационной сети «Интернет» и вступает в силу после его официального опубликования.</w:t>
      </w:r>
    </w:p>
    <w:p w:rsidR="00801AD1" w:rsidRDefault="00801AD1" w:rsidP="00801AD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01AD1" w:rsidRDefault="00801AD1" w:rsidP="00801AD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01AD1" w:rsidRDefault="00801AD1" w:rsidP="00801AD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Староирюкского</w:t>
      </w:r>
      <w:proofErr w:type="spellEnd"/>
    </w:p>
    <w:p w:rsidR="00801AD1" w:rsidRDefault="00801AD1" w:rsidP="00801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Ф.В. </w:t>
      </w:r>
      <w:proofErr w:type="spellStart"/>
      <w:r>
        <w:rPr>
          <w:sz w:val="28"/>
          <w:szCs w:val="28"/>
        </w:rPr>
        <w:t>Набиуллин</w:t>
      </w:r>
      <w:proofErr w:type="spellEnd"/>
      <w:r>
        <w:rPr>
          <w:sz w:val="28"/>
          <w:szCs w:val="28"/>
        </w:rPr>
        <w:t xml:space="preserve"> </w:t>
      </w:r>
    </w:p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/>
    <w:p w:rsidR="00801AD1" w:rsidRDefault="00801AD1" w:rsidP="00801AD1">
      <w:pPr>
        <w:autoSpaceDE w:val="0"/>
        <w:autoSpaceDN w:val="0"/>
        <w:adjustRightInd w:val="0"/>
        <w:jc w:val="right"/>
        <w:outlineLvl w:val="0"/>
      </w:pPr>
    </w:p>
    <w:p w:rsidR="00801AD1" w:rsidRDefault="00801AD1" w:rsidP="00801AD1">
      <w:pPr>
        <w:autoSpaceDE w:val="0"/>
        <w:autoSpaceDN w:val="0"/>
        <w:adjustRightInd w:val="0"/>
        <w:jc w:val="right"/>
        <w:outlineLvl w:val="0"/>
      </w:pPr>
    </w:p>
    <w:p w:rsidR="00801AD1" w:rsidRDefault="00801AD1" w:rsidP="00801AD1">
      <w:pPr>
        <w:autoSpaceDE w:val="0"/>
        <w:autoSpaceDN w:val="0"/>
        <w:adjustRightInd w:val="0"/>
        <w:jc w:val="right"/>
        <w:outlineLvl w:val="0"/>
      </w:pPr>
    </w:p>
    <w:p w:rsidR="00801AD1" w:rsidRDefault="00801AD1" w:rsidP="00801AD1">
      <w:pPr>
        <w:autoSpaceDE w:val="0"/>
        <w:autoSpaceDN w:val="0"/>
        <w:adjustRightInd w:val="0"/>
        <w:jc w:val="right"/>
        <w:outlineLvl w:val="0"/>
      </w:pPr>
    </w:p>
    <w:p w:rsidR="00801AD1" w:rsidRDefault="00801AD1" w:rsidP="00801AD1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</w:t>
      </w:r>
    </w:p>
    <w:p w:rsidR="00801AD1" w:rsidRDefault="00801AD1" w:rsidP="00801A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01AD1" w:rsidRDefault="00801AD1" w:rsidP="00801A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01AD1" w:rsidRDefault="00801AD1" w:rsidP="00801AD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Порядок</w:t>
      </w:r>
    </w:p>
    <w:p w:rsidR="00801AD1" w:rsidRDefault="00801AD1" w:rsidP="00801AD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организации сбора отработанных ртутьсодержащих ламп и информирования юридических лиц, индивидуальных предпринимателей и физических лиц</w:t>
      </w:r>
      <w:r>
        <w:rPr>
          <w:sz w:val="28"/>
          <w:szCs w:val="28"/>
          <w:lang w:eastAsia="en-US"/>
        </w:rPr>
        <w:br/>
        <w:t xml:space="preserve">о порядке осуществления такого сбора в границах </w:t>
      </w:r>
    </w:p>
    <w:p w:rsidR="00801AD1" w:rsidRDefault="00801AD1" w:rsidP="00801AD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proofErr w:type="spellStart"/>
      <w:r>
        <w:rPr>
          <w:color w:val="FF0000"/>
          <w:sz w:val="28"/>
          <w:szCs w:val="28"/>
          <w:lang w:eastAsia="en-US"/>
        </w:rPr>
        <w:t>Староирюкского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</w:p>
    <w:p w:rsidR="00801AD1" w:rsidRDefault="00801AD1" w:rsidP="00801AD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jc w:val="center"/>
        <w:rPr>
          <w:color w:val="000000"/>
          <w:sz w:val="28"/>
          <w:szCs w:val="28"/>
        </w:rPr>
      </w:pP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Порядок обращения с отработанными ртутьсодержащими лампами в границах </w:t>
      </w:r>
      <w:proofErr w:type="spellStart"/>
      <w:r>
        <w:rPr>
          <w:color w:val="000000"/>
          <w:sz w:val="28"/>
          <w:szCs w:val="28"/>
        </w:rPr>
        <w:t>Староирюкского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(далее - Порядок) разработан в соответствии с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Федеральным законом от 10.01.2002 № 7-ФЗ «Об охране окружающей среды», Постановлением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Правительства РФ от 28 декабря 2020 года № 2314 «Об утверждении правил обращения с отходами производства и потребления в части осветительных устройств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</w:rPr>
        <w:t>размещение</w:t>
      </w:r>
      <w:proofErr w:type="gramEnd"/>
      <w:r>
        <w:rPr>
          <w:color w:val="000000"/>
          <w:sz w:val="28"/>
          <w:szCs w:val="28"/>
        </w:rPr>
        <w:t xml:space="preserve"> которых может повлечь причинение вреда жизни, здоровью граждан, вреда животным, растениям и окружающей среде».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proofErr w:type="gramStart"/>
      <w:r>
        <w:rPr>
          <w:color w:val="000000"/>
          <w:sz w:val="28"/>
          <w:szCs w:val="28"/>
        </w:rPr>
        <w:t xml:space="preserve">Требования настоящего Порядка распространяются на юридические лица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предприниматели), а также физические лица, проживающие на территории </w:t>
      </w:r>
      <w:proofErr w:type="spellStart"/>
      <w:r>
        <w:rPr>
          <w:color w:val="FF0000"/>
          <w:sz w:val="28"/>
          <w:szCs w:val="28"/>
        </w:rPr>
        <w:t>Староирюкского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поселения.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Юридические лица и индивидуальные предприниматели в соответствии с настоящим Порядком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</w:t>
      </w:r>
      <w:r>
        <w:rPr>
          <w:color w:val="000000"/>
          <w:sz w:val="28"/>
          <w:szCs w:val="28"/>
        </w:rPr>
        <w:lastRenderedPageBreak/>
        <w:t>обращение с указанными отходами.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Сбор, накопление, хранение и транспортирование ртутьсодержащих ламп юридическими лицами и индивидуальными предпринимателями осуществляется на основании требований действующего законодательства в соответствии с утвержденной разрешительной документацией.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Финансирование мероприятий по сбору и утилизации отработанных ртутьсодержащих ламп на территории </w:t>
      </w:r>
      <w:proofErr w:type="spellStart"/>
      <w:r>
        <w:rPr>
          <w:color w:val="FF0000"/>
          <w:sz w:val="28"/>
          <w:szCs w:val="28"/>
        </w:rPr>
        <w:t>Староирюкского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осуществляется за счет средств юридических лиц и индивидуальных предпринимателей, осуществляющих деятельность по управлению жилищным фондом </w:t>
      </w:r>
      <w:proofErr w:type="spellStart"/>
      <w:r>
        <w:rPr>
          <w:color w:val="FF0000"/>
          <w:sz w:val="28"/>
          <w:szCs w:val="28"/>
        </w:rPr>
        <w:t>Староирюкского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Для целей настоящих Правил применяются следующие понятия: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"отработанные ртутьсодержащие лампы"</w:t>
      </w:r>
      <w:r>
        <w:rPr>
          <w:color w:val="000000"/>
          <w:sz w:val="28"/>
          <w:szCs w:val="28"/>
        </w:rPr>
        <w:t xml:space="preserve">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>
        <w:rPr>
          <w:color w:val="000000"/>
          <w:sz w:val="28"/>
          <w:szCs w:val="28"/>
        </w:rPr>
        <w:t>паросветные</w:t>
      </w:r>
      <w:proofErr w:type="spellEnd"/>
      <w:r>
        <w:rPr>
          <w:color w:val="000000"/>
          <w:sz w:val="28"/>
          <w:szCs w:val="28"/>
        </w:rPr>
        <w:t>);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"потребители ртутьсодержащих ламп"</w:t>
      </w:r>
      <w:r>
        <w:rPr>
          <w:color w:val="000000"/>
          <w:sz w:val="28"/>
          <w:szCs w:val="28"/>
        </w:rPr>
        <w:t xml:space="preserve">- юридические лица </w:t>
      </w:r>
      <w:proofErr w:type="spellStart"/>
      <w:r>
        <w:rPr>
          <w:color w:val="000000"/>
          <w:sz w:val="28"/>
          <w:szCs w:val="28"/>
        </w:rPr>
        <w:t>илииндивидуальные</w:t>
      </w:r>
      <w:proofErr w:type="spellEnd"/>
      <w:r>
        <w:rPr>
          <w:color w:val="000000"/>
          <w:sz w:val="28"/>
          <w:szCs w:val="28"/>
        </w:rPr>
        <w:t xml:space="preserve"> предприниматели, физические лица, эксплуатирующие ртутьсодержащие лампы;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"оператор по обращению с отработанными ртутьсодержащими лампами</w:t>
      </w:r>
      <w:proofErr w:type="gramStart"/>
      <w:r>
        <w:rPr>
          <w:b/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"место накопления отработанных ртутьсодержащих ламп"</w:t>
      </w:r>
      <w:r>
        <w:rPr>
          <w:color w:val="000000"/>
          <w:sz w:val="28"/>
          <w:szCs w:val="28"/>
        </w:rPr>
        <w:t>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 "индивидуальная упаковка для отработанных ртутьсодержащих ламп" - изделие, которое используется для упаковки отдельной отработанной ртутьсодержащей лампы, обеспечивающее ее сохранность при накоплении; "транспортная упаковка для отработанных ртутьсодержащих ламп" 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"герметичность транспортной упаковки"</w:t>
      </w:r>
      <w:r>
        <w:rPr>
          <w:color w:val="000000"/>
          <w:sz w:val="28"/>
          <w:szCs w:val="28"/>
        </w:rPr>
        <w:t xml:space="preserve"> - способность оболочки (корпуса) упаковки, отдельных ее элементов и соединений препятствовать </w:t>
      </w:r>
      <w:r>
        <w:rPr>
          <w:color w:val="000000"/>
          <w:sz w:val="28"/>
          <w:szCs w:val="28"/>
        </w:rPr>
        <w:lastRenderedPageBreak/>
        <w:t>газовому или жидкостному обмену между средами, разделенными этой оболочкой.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Порядок сбора и размещения отработанных ртутьсодержащих ламп на территории </w:t>
      </w:r>
      <w:proofErr w:type="spellStart"/>
      <w:r>
        <w:rPr>
          <w:color w:val="FF0000"/>
          <w:sz w:val="28"/>
          <w:szCs w:val="28"/>
        </w:rPr>
        <w:t>Староирюкского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jc w:val="both"/>
        <w:rPr>
          <w:color w:val="000000"/>
          <w:sz w:val="28"/>
          <w:szCs w:val="28"/>
        </w:rPr>
      </w:pP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При организации мероприятий по сбору ртутьсодержащих ламп от населения Администрацией </w:t>
      </w:r>
      <w:proofErr w:type="spellStart"/>
      <w:r>
        <w:rPr>
          <w:color w:val="FF0000"/>
          <w:sz w:val="28"/>
          <w:szCs w:val="28"/>
        </w:rPr>
        <w:t>Староирюкского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проводится информационно-агитационный комплекс работ по разъяснению сути системы, условий ее организации, целей, достигаемых в результате ее реализации. Информационно-агитационная работа может проводиться путем адресного обхода с раздачей информационных материалов о системе сбора ртутьсодержащих ламп; распространения буклетов и плакатов с информацией о системе сбора; информирования через СМИ (статьи, рекламно-</w:t>
      </w:r>
      <w:r>
        <w:rPr>
          <w:color w:val="000000"/>
          <w:sz w:val="28"/>
          <w:szCs w:val="28"/>
        </w:rPr>
        <w:softHyphen/>
        <w:t>информационные ролики и т.д.). Для повышения эффективности информирования населения об экологической опасности отработанных люминесцентных и энергосберегающих ртутьсодержащих ламп, а также о необходимых мероприятиях по ликвидации локальных очагов загрязнения рекомендовать организациям, осуществляющим продажу данных изделий, разработать и разместить на торговых площадях стенды с указанием данного рода информации.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Потребители ртутьсодержащих ламп (кроме физических лиц) осуществляют накопление отработанных ртутьсодержащих ламп.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Накопление отработанных ртутьсодержащих ламп производится отдельно от других видов отходов.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Потребители ртутьсодержащих ламп (кроме физических лиц) для накопления поврежденных отработанных ртутьсодержащих ламп обязаны использовать тару.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Администрация </w:t>
      </w:r>
      <w:proofErr w:type="spellStart"/>
      <w:r>
        <w:rPr>
          <w:color w:val="FF0000"/>
          <w:sz w:val="28"/>
          <w:szCs w:val="28"/>
        </w:rPr>
        <w:t>Староирюкского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определила место первичного сбора и размещения отработанных ртутьсодержащих ламп у потребителей ртутьсодержащих ламп, проживающих в частном секторе, по адресу: </w:t>
      </w:r>
      <w:proofErr w:type="spellStart"/>
      <w:r>
        <w:rPr>
          <w:color w:val="FF0000"/>
          <w:sz w:val="28"/>
          <w:szCs w:val="28"/>
        </w:rPr>
        <w:t>Малмыжский</w:t>
      </w:r>
      <w:proofErr w:type="spellEnd"/>
      <w:r>
        <w:rPr>
          <w:color w:val="FF0000"/>
          <w:sz w:val="28"/>
          <w:szCs w:val="28"/>
        </w:rPr>
        <w:t xml:space="preserve"> район, село Старый </w:t>
      </w:r>
      <w:proofErr w:type="spellStart"/>
      <w:r>
        <w:rPr>
          <w:color w:val="FF0000"/>
          <w:sz w:val="28"/>
          <w:szCs w:val="28"/>
        </w:rPr>
        <w:t>Ирюк</w:t>
      </w:r>
      <w:proofErr w:type="spellEnd"/>
      <w:r>
        <w:rPr>
          <w:color w:val="FF0000"/>
          <w:sz w:val="28"/>
          <w:szCs w:val="28"/>
        </w:rPr>
        <w:t xml:space="preserve">, ул. </w:t>
      </w:r>
      <w:proofErr w:type="gramStart"/>
      <w:r>
        <w:rPr>
          <w:color w:val="FF0000"/>
          <w:sz w:val="28"/>
          <w:szCs w:val="28"/>
        </w:rPr>
        <w:t>Молодежная</w:t>
      </w:r>
      <w:proofErr w:type="gramEnd"/>
      <w:r>
        <w:rPr>
          <w:color w:val="FF0000"/>
          <w:sz w:val="28"/>
          <w:szCs w:val="28"/>
        </w:rPr>
        <w:t xml:space="preserve"> 1В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3.6.1. </w:t>
      </w:r>
      <w:proofErr w:type="gramStart"/>
      <w:r>
        <w:rPr>
          <w:color w:val="000000"/>
          <w:sz w:val="28"/>
          <w:szCs w:val="28"/>
        </w:rPr>
        <w:t xml:space="preserve"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</w:t>
      </w:r>
      <w:r>
        <w:rPr>
          <w:color w:val="000000"/>
          <w:sz w:val="28"/>
          <w:szCs w:val="28"/>
        </w:rPr>
        <w:lastRenderedPageBreak/>
        <w:t>имущества в таких домах, которые организуют такие места накопления в местах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 xml:space="preserve">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z w:val="28"/>
            <w:szCs w:val="28"/>
          </w:rPr>
          <w:t>2006 г</w:t>
        </w:r>
      </w:smartTag>
      <w:r>
        <w:rPr>
          <w:color w:val="000000"/>
          <w:sz w:val="28"/>
          <w:szCs w:val="28"/>
        </w:rPr>
        <w:t>.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</w:t>
      </w:r>
      <w:proofErr w:type="gramEnd"/>
      <w:r>
        <w:rPr>
          <w:color w:val="000000"/>
          <w:sz w:val="28"/>
          <w:szCs w:val="28"/>
        </w:rPr>
        <w:t>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Сбор отработанных ртутьсодержащих ламп у потребителей осуществляет управляющая организация.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Порядок транспортирования отработанных ртутьсодержащих ламп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jc w:val="both"/>
        <w:rPr>
          <w:color w:val="000000"/>
          <w:sz w:val="28"/>
          <w:szCs w:val="28"/>
        </w:rPr>
      </w:pP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Транспортирование отработанных ртутьсодержащих ламп осуществляется оператором в соответствии с требованиями статьи 16 Федерального закона "Об отходах производства и потребления". </w:t>
      </w:r>
      <w:proofErr w:type="gramStart"/>
      <w:r>
        <w:rPr>
          <w:color w:val="000000"/>
          <w:sz w:val="28"/>
          <w:szCs w:val="28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Для транспортирования поврежденных отработанных ртутьсодержащих ламп используется тара, обеспечивающая герметичность и исключающая возможность загрязнения окружающей среды.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Транспортирование отработанных ртутьсодержащих ламп должно осуществляться специализированным транспортом.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Все виды работ, связанные с загрузкой, транспортированием и выгрузкой отработанных ртутьсодержащих ламп, должны осуществляться в соответствии с требованиями </w:t>
      </w:r>
      <w:r>
        <w:rPr>
          <w:sz w:val="28"/>
          <w:szCs w:val="28"/>
        </w:rPr>
        <w:t>действующего законодательства</w:t>
      </w:r>
      <w:r>
        <w:rPr>
          <w:color w:val="000000"/>
          <w:sz w:val="28"/>
          <w:szCs w:val="28"/>
        </w:rPr>
        <w:t>, и с соблюдением техники безопасности.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Ответственность за соблюдение безопасного обращения с отработанными ртутьсодержащими лампами с момента приема их у населения и до их санкционированной выгрузки возлагается на специализированные организации.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В местах сбора, размещения и транспортирования отработанных ртутьсодержащих ламп (включая погрузочно-разгрузочные пункты и грузовые площадки транспортных средств), в которых может создаваться концентрация ртути, превышающая гигиенические нормативы, предусматривается установка автоматических газосигнализаторов на пары ртути. Зоны возможного заражения необходимо снабдить средствами индивидуальной защиты органов дыхания, доступными для свободного использования в аварийных ситуациях.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Порядок размещения (хранение и захоронение) </w:t>
      </w:r>
      <w:proofErr w:type="gramStart"/>
      <w:r>
        <w:rPr>
          <w:color w:val="000000"/>
          <w:sz w:val="28"/>
          <w:szCs w:val="28"/>
        </w:rPr>
        <w:t>отработанных</w:t>
      </w:r>
      <w:proofErr w:type="gramEnd"/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ртутьсодержащих ламп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Размещение отработанных ртутьсодержащих ламп в целях их обезвреживания, последующей переработки и использования переработанной продукции осуществляется специализированными организациями.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 </w:t>
      </w:r>
      <w:proofErr w:type="gramStart"/>
      <w:r>
        <w:rPr>
          <w:color w:val="000000"/>
          <w:sz w:val="28"/>
          <w:szCs w:val="28"/>
        </w:rPr>
        <w:t>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  <w:proofErr w:type="gramEnd"/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погрузочно-разгрузочных работах и транспортировании.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Не допускается совместное хранение поврежденных и неповрежденных ртутьсодержащих ламп.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 Хранение поврежденных ртутьсодержащих ламп осуществляется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таре.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Размещение отработанных ртутьсодержащих ламп не может осуществляться путем захоронения.</w:t>
      </w:r>
    </w:p>
    <w:p w:rsidR="00801AD1" w:rsidRDefault="00801AD1" w:rsidP="00801AD1">
      <w:pPr>
        <w:widowControl w:val="0"/>
        <w:tabs>
          <w:tab w:val="left" w:pos="1618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</w:p>
    <w:p w:rsidR="00801AD1" w:rsidRDefault="00801AD1" w:rsidP="00801AD1">
      <w:pPr>
        <w:widowControl w:val="0"/>
        <w:tabs>
          <w:tab w:val="left" w:pos="1618"/>
        </w:tabs>
        <w:spacing w:line="322" w:lineRule="exac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Порядок обезвреживания и использования отработанных ртутьсодержащих ламп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Обезвреживание отработанных ртутьсодержащих ламп осуществляется специализированными организациями, осуществляющими их переработку методами, обеспечивающими выполнение </w:t>
      </w:r>
      <w:proofErr w:type="spellStart"/>
      <w:r>
        <w:rPr>
          <w:color w:val="000000"/>
          <w:sz w:val="28"/>
          <w:szCs w:val="28"/>
        </w:rPr>
        <w:t>санитарно</w:t>
      </w:r>
      <w:r>
        <w:rPr>
          <w:color w:val="000000"/>
          <w:sz w:val="28"/>
          <w:szCs w:val="28"/>
        </w:rPr>
        <w:softHyphen/>
        <w:t>гигиенических</w:t>
      </w:r>
      <w:proofErr w:type="spellEnd"/>
      <w:r>
        <w:rPr>
          <w:color w:val="000000"/>
          <w:sz w:val="28"/>
          <w:szCs w:val="28"/>
        </w:rPr>
        <w:t>, экологических и иных требований.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В случае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</w:t>
      </w:r>
      <w:proofErr w:type="spellStart"/>
      <w:r>
        <w:rPr>
          <w:color w:val="000000"/>
          <w:sz w:val="28"/>
          <w:szCs w:val="28"/>
        </w:rPr>
        <w:t>демеркуризационного</w:t>
      </w:r>
      <w:proofErr w:type="spellEnd"/>
      <w:r>
        <w:rPr>
          <w:color w:val="000000"/>
          <w:sz w:val="28"/>
          <w:szCs w:val="28"/>
        </w:rPr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использовании, руководствуясь инструкцией по обращению с отработанными ртутьсодержащими лампами.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Использование отработанных ртутьсодержащих ламп осуществляют специализированные организации, ведущие их переработку, учет и отчетность по ним. Полученные в результате переработки ртуть, и </w:t>
      </w:r>
      <w:r>
        <w:rPr>
          <w:color w:val="000000"/>
          <w:sz w:val="28"/>
          <w:szCs w:val="28"/>
        </w:rPr>
        <w:lastRenderedPageBreak/>
        <w:t>ртутьсодержащие вещества передаются в установленном порядке организациям - потребителям ртути и ртутьсодержащих веществ.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Ответственность за несоблюдение требований в области обращения </w:t>
      </w:r>
      <w:proofErr w:type="gramStart"/>
      <w:r>
        <w:rPr>
          <w:color w:val="000000"/>
          <w:sz w:val="28"/>
          <w:szCs w:val="28"/>
        </w:rPr>
        <w:t>с</w:t>
      </w:r>
      <w:proofErr w:type="gramEnd"/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ртутьсодержащими отходами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Администрация </w:t>
      </w:r>
      <w:proofErr w:type="spellStart"/>
      <w:r>
        <w:rPr>
          <w:color w:val="FF0000"/>
          <w:sz w:val="28"/>
          <w:szCs w:val="28"/>
        </w:rPr>
        <w:t>Староирюкского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Порядка в пределах своих полномочий в соответствии с действующим законодательством.</w:t>
      </w:r>
    </w:p>
    <w:p w:rsidR="00801AD1" w:rsidRDefault="00801AD1" w:rsidP="00801AD1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За несоблюдение требований в области обращения с ртутьсодержащими отходами на территории </w:t>
      </w:r>
      <w:proofErr w:type="spellStart"/>
      <w:r>
        <w:rPr>
          <w:color w:val="FF0000"/>
          <w:sz w:val="28"/>
          <w:szCs w:val="28"/>
        </w:rPr>
        <w:t>Староирюкского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физические, юридические лица и индивидуальные предприниматели несут ответственность в соответствии с действующим законодательством.</w:t>
      </w:r>
    </w:p>
    <w:p w:rsidR="00801AD1" w:rsidRDefault="00801AD1" w:rsidP="00801AD1"/>
    <w:p w:rsidR="00801AD1" w:rsidRDefault="00801AD1" w:rsidP="00801AD1"/>
    <w:p w:rsidR="00801AD1" w:rsidRDefault="00801AD1" w:rsidP="00801AD1"/>
    <w:p w:rsidR="005875E0" w:rsidRDefault="005875E0"/>
    <w:sectPr w:rsidR="005875E0" w:rsidSect="0058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01AD1"/>
    <w:rsid w:val="005875E0"/>
    <w:rsid w:val="00801AD1"/>
    <w:rsid w:val="00B0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semiHidden/>
    <w:unhideWhenUsed/>
    <w:qFormat/>
    <w:rsid w:val="00801A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01A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5\Documents\%D0%BF%D0%BE%D1%81%D1%82%D0%B0%D0%BD%D0%BE%D0%B2%D0%BB%D0%B5%D0%BD%D0%B8%D0%B5%20%E2%84%9655-1.doc" TargetMode="External"/><Relationship Id="rId5" Type="http://schemas.openxmlformats.org/officeDocument/2006/relationships/hyperlink" Target="file:///C:\Users\5\Documents\%D0%BF%D0%BE%D1%81%D1%82%D0%B0%D0%BD%D0%BE%D0%B2%D0%BB%D0%B5%D0%BD%D0%B8%D0%B5%20%E2%84%9655-1.doc" TargetMode="External"/><Relationship Id="rId4" Type="http://schemas.openxmlformats.org/officeDocument/2006/relationships/hyperlink" Target="http://ivo.garant.ru/document?id=1207852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2422</Words>
  <Characters>13812</Characters>
  <Application>Microsoft Office Word</Application>
  <DocSecurity>0</DocSecurity>
  <Lines>115</Lines>
  <Paragraphs>32</Paragraphs>
  <ScaleCrop>false</ScaleCrop>
  <Company/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2023-08-30T12:21:00Z</cp:lastPrinted>
  <dcterms:created xsi:type="dcterms:W3CDTF">2023-08-30T12:20:00Z</dcterms:created>
  <dcterms:modified xsi:type="dcterms:W3CDTF">2023-08-30T12:23:00Z</dcterms:modified>
</cp:coreProperties>
</file>